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33"/>
        <w:spacing w:beforeAutospacing="0" w:afterAutospacing="0" w:line="560" w:lineRule="exact"/>
        <w:jc w:val="center"/>
        <w:rPr>
          <w:rFonts w:ascii="方正小标宋_GBK" w:eastAsia="方正小标宋_GBK" w:hint="eastAsia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采购需求书</w:t>
      </w:r>
    </w:p>
    <w:p>
      <w:pPr>
        <w:pStyle w:val="33"/>
        <w:spacing w:beforeAutospacing="0" w:afterAutospacing="0" w:line="560" w:lineRule="exact"/>
        <w:ind w:left="0" w:firstLineChars="200" w:firstLine="640"/>
        <w:rPr>
          <w:rFonts w:ascii="Times New Roman" w:eastAsia="方正仿宋_GBK" w:hAnsi="Times New Roman"/>
          <w:szCs w:val="32"/>
        </w:rPr>
      </w:pPr>
    </w:p>
    <w:p>
      <w:pPr>
        <w:pStyle w:val="33"/>
        <w:spacing w:beforeAutospacing="0" w:afterAutospacing="0" w:line="560" w:lineRule="exact"/>
        <w:ind w:left="0" w:firstLineChars="200" w:firstLine="640"/>
        <w:rPr>
          <w:rFonts w:ascii="方正仿宋_GBK" w:eastAsia="方正仿宋_GBK"/>
          <w:szCs w:val="32"/>
        </w:rPr>
      </w:pPr>
      <w:r>
        <w:rPr>
          <w:rFonts w:ascii="Times New Roman" w:eastAsia="方正仿宋_GBK" w:hAnsi="Times New Roman"/>
          <w:szCs w:val="32"/>
        </w:rPr>
        <w:t>拟</w:t>
      </w:r>
      <w:r>
        <w:rPr>
          <w:rFonts w:ascii="方正仿宋_GBK" w:eastAsia="方正仿宋_GBK" w:hint="eastAsia"/>
          <w:szCs w:val="32"/>
        </w:rPr>
        <w:t>将</w:t>
      </w:r>
      <w:r>
        <w:rPr>
          <w:rFonts w:ascii="方正仿宋_GBK" w:eastAsia="方正仿宋_GBK"/>
          <w:szCs w:val="32"/>
        </w:rPr>
        <w:t>机关办公楼</w:t>
      </w:r>
      <w:r>
        <w:rPr>
          <w:rFonts w:ascii="Times New Roman" w:eastAsia="方正仿宋_GBK" w:hAnsi="Times New Roman"/>
          <w:szCs w:val="32"/>
        </w:rPr>
        <w:t>1207室</w:t>
      </w:r>
      <w:r>
        <w:rPr>
          <w:rFonts w:ascii="方正仿宋_GBK" w:eastAsia="方正仿宋_GBK" w:hint="eastAsia"/>
          <w:szCs w:val="32"/>
        </w:rPr>
        <w:t>改造为大连海关“党员之家”（党建工作室），实现开展党组织活动和党建成果展示多种功能</w:t>
      </w:r>
      <w:r>
        <w:rPr>
          <w:rFonts w:ascii="方正仿宋_GBK" w:eastAsia="方正仿宋_GBK"/>
          <w:szCs w:val="32"/>
        </w:rPr>
        <w:t>。</w:t>
      </w:r>
    </w:p>
    <w:p>
      <w:pPr>
        <w:pStyle w:val="33"/>
        <w:spacing w:beforeAutospacing="0" w:afterAutospacing="0" w:line="560" w:lineRule="exact"/>
        <w:ind w:left="0" w:firstLineChars="200" w:firstLine="640"/>
        <w:rPr>
          <w:rFonts w:ascii="Times New Roman" w:eastAsia="方正仿宋_GBK" w:hAnsi="Times New Roman" w:hint="eastAsia"/>
          <w:szCs w:val="32"/>
          <w:lang w:val="en-US" w:eastAsia="zh-CN"/>
        </w:rPr>
      </w:pPr>
      <w:r>
        <w:rPr>
          <w:rFonts w:ascii="Times New Roman" w:eastAsia="方正仿宋_GBK" w:hAnsi="Times New Roman"/>
          <w:szCs w:val="32"/>
        </w:rPr>
        <w:t>一、1207室面积共214平方，</w:t>
      </w:r>
      <w:r>
        <w:rPr>
          <w:rFonts w:ascii="Times New Roman" w:eastAsia="方正仿宋_GBK" w:hAnsi="Times New Roman" w:hint="eastAsia"/>
          <w:szCs w:val="32"/>
          <w:lang w:val="en-US" w:eastAsia="zh-CN"/>
        </w:rPr>
        <w:t>走廊墙面（长17.6m 高2.38m）共41.89平方；天棚目前有90mm暖色射灯90个，200mm暖色方射灯8个，现有展架材质为白钢架布设PVC灯箱。</w:t>
      </w:r>
    </w:p>
    <w:p>
      <w:pPr>
        <w:pStyle w:val="33"/>
        <w:spacing w:beforeAutospacing="0" w:afterAutospacing="0" w:line="560" w:lineRule="exact"/>
        <w:ind w:left="0" w:firstLineChars="200" w:firstLine="640"/>
        <w:rPr>
          <w:rFonts w:ascii="Times New Roman" w:eastAsia="方正仿宋_GBK" w:hAnsi="Times New Roman"/>
          <w:bCs/>
          <w:sz w:val="32"/>
          <w:szCs w:val="32"/>
        </w:rPr>
      </w:pPr>
      <w:r>
        <w:rPr>
          <w:rFonts w:ascii="Times New Roman" w:eastAsia="方正仿宋_GBK" w:hAnsi="Times New Roman"/>
          <w:szCs w:val="32"/>
        </w:rPr>
        <w:t>二、</w:t>
      </w:r>
      <w:r>
        <w:rPr>
          <w:rFonts w:ascii="Times New Roman" w:eastAsia="方正仿宋_GBK" w:hAnsi="Times New Roman"/>
          <w:color w:val="000000"/>
          <w:sz w:val="32"/>
          <w:szCs w:val="32"/>
        </w:rPr>
        <w:t>工程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改造</w:t>
      </w:r>
      <w:r>
        <w:rPr>
          <w:rFonts w:ascii="Times New Roman" w:eastAsia="方正仿宋_GBK" w:hAnsi="Times New Roman"/>
          <w:color w:val="000000"/>
          <w:sz w:val="32"/>
          <w:szCs w:val="32"/>
        </w:rPr>
        <w:t>部分：涉及</w:t>
      </w:r>
      <w:r>
        <w:rPr>
          <w:rFonts w:ascii="Times New Roman" w:eastAsia="方正仿宋_GBK" w:hAnsi="Times New Roman"/>
          <w:bCs/>
          <w:sz w:val="32"/>
          <w:szCs w:val="32"/>
        </w:rPr>
        <w:t>拆旧改造、灯光安装、铺设电线、补刷大白等内容，</w:t>
      </w:r>
      <w:r>
        <w:rPr>
          <w:rFonts w:ascii="Times New Roman" w:eastAsia="方正仿宋_GBK" w:hAnsi="Times New Roman"/>
          <w:color w:val="000000"/>
          <w:sz w:val="32"/>
          <w:szCs w:val="32"/>
        </w:rPr>
        <w:t>工程量以附件工程项目清单为准。</w:t>
      </w:r>
    </w:p>
    <w:p>
      <w:pPr>
        <w:pStyle w:val="33"/>
        <w:spacing w:beforeAutospacing="0" w:afterAutospacing="0" w:line="560" w:lineRule="exact"/>
        <w:ind w:left="0" w:firstLineChars="200" w:firstLine="640"/>
        <w:rPr>
          <w:rFonts w:ascii="Times New Roman" w:eastAsia="方正仿宋_GBK" w:hAnsi="Times New Roman"/>
          <w:bCs/>
          <w:sz w:val="32"/>
          <w:szCs w:val="32"/>
        </w:rPr>
      </w:pPr>
      <w:r>
        <w:rPr>
          <w:rFonts w:ascii="Times New Roman" w:eastAsia="方正仿宋_GBK" w:hAnsi="Times New Roman"/>
          <w:bCs/>
          <w:sz w:val="32"/>
          <w:szCs w:val="32"/>
        </w:rPr>
        <w:t>三、展示部分：</w:t>
      </w:r>
    </w:p>
    <w:p>
      <w:pPr>
        <w:pStyle w:val="33"/>
        <w:spacing w:beforeAutospacing="0" w:afterAutospacing="0" w:line="560" w:lineRule="exact"/>
        <w:ind w:left="0" w:firstLineChars="200" w:firstLine="640"/>
        <w:rPr>
          <w:rFonts w:ascii="Times New Roman" w:eastAsia="方正仿宋_GBK" w:hAnsi="Times New Roman"/>
          <w:bCs/>
          <w:sz w:val="32"/>
          <w:szCs w:val="32"/>
        </w:rPr>
      </w:pPr>
      <w:r>
        <w:rPr>
          <w:rFonts w:ascii="Times New Roman" w:eastAsia="方正仿宋_GBK" w:hAnsi="Times New Roman"/>
          <w:bCs/>
          <w:sz w:val="32"/>
          <w:szCs w:val="32"/>
        </w:rPr>
        <w:t>（1）</w:t>
      </w:r>
      <w:r>
        <w:rPr>
          <w:rFonts w:ascii="Times New Roman" w:eastAsia="方正仿宋_GBK" w:hAnsi="Times New Roman"/>
          <w:color w:val="000000"/>
          <w:sz w:val="32"/>
          <w:szCs w:val="32"/>
        </w:rPr>
        <w:t>在楼道两侧</w:t>
      </w:r>
      <w:r>
        <w:rPr>
          <w:rFonts w:ascii="Times New Roman" w:eastAsia="方正仿宋_GBK" w:hAnsi="Times New Roman"/>
          <w:bCs/>
          <w:sz w:val="32"/>
          <w:szCs w:val="32"/>
        </w:rPr>
        <w:t>设计并制作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历次党代会</w:t>
      </w:r>
      <w:r>
        <w:rPr>
          <w:rFonts w:ascii="Times New Roman" w:eastAsia="方正仿宋_GBK" w:hAnsi="Times New Roman"/>
          <w:color w:val="000000"/>
          <w:sz w:val="32"/>
          <w:szCs w:val="32"/>
        </w:rPr>
        <w:t>情况、关区示意图、金字标语</w:t>
      </w:r>
      <w:r>
        <w:rPr>
          <w:rFonts w:ascii="Times New Roman" w:eastAsia="方正仿宋_GBK" w:hAnsi="Times New Roman" w:hint="eastAsia"/>
          <w:color w:val="000000"/>
          <w:sz w:val="32"/>
          <w:szCs w:val="32"/>
          <w:lang w:eastAsia="zh-CN"/>
        </w:rPr>
        <w:t>、</w:t>
      </w:r>
      <w:r>
        <w:rPr>
          <w:rFonts w:ascii="Times New Roman" w:eastAsia="方正仿宋_GBK" w:hAnsi="Times New Roman" w:hint="eastAsia"/>
          <w:color w:val="000000"/>
          <w:sz w:val="32"/>
          <w:szCs w:val="32"/>
          <w:lang w:val="en-US" w:eastAsia="zh-CN"/>
        </w:rPr>
        <w:t>浮雕门牌</w:t>
      </w:r>
      <w:r>
        <w:rPr>
          <w:rFonts w:ascii="Times New Roman" w:eastAsia="方正仿宋_GBK" w:hAnsi="Times New Roman"/>
          <w:color w:val="000000"/>
          <w:sz w:val="32"/>
          <w:szCs w:val="32"/>
        </w:rPr>
        <w:t>等内容。</w:t>
      </w:r>
    </w:p>
    <w:p>
      <w:pPr>
        <w:pStyle w:val="34"/>
        <w:spacing w:beforeAutospacing="0" w:afterAutospacing="0" w:line="560" w:lineRule="exact"/>
        <w:ind w:left="0" w:firstLineChars="200" w:firstLine="640"/>
        <w:rPr>
          <w:rFonts w:ascii="Times New Roman" w:eastAsia="方正仿宋_GBK" w:hAnsi="Times New Roman"/>
          <w:color w:val="000000"/>
          <w:sz w:val="32"/>
          <w:szCs w:val="32"/>
        </w:rPr>
      </w:pPr>
      <w:r>
        <w:rPr>
          <w:rFonts w:ascii="Times New Roman" w:eastAsia="方正仿宋_GBK" w:hAnsi="Times New Roman"/>
          <w:szCs w:val="32"/>
        </w:rPr>
        <w:t>（2）在</w:t>
      </w:r>
      <w:r>
        <w:rPr>
          <w:rFonts w:ascii="Times New Roman" w:eastAsia="方正仿宋_GBK" w:hAnsi="Times New Roman"/>
          <w:color w:val="000000"/>
          <w:sz w:val="32"/>
          <w:szCs w:val="32"/>
        </w:rPr>
        <w:t>室内设计</w:t>
      </w:r>
      <w:r>
        <w:rPr>
          <w:rFonts w:ascii="Times New Roman" w:eastAsia="方正仿宋_GBK" w:hAnsi="Times New Roman"/>
          <w:bCs/>
          <w:sz w:val="32"/>
          <w:szCs w:val="32"/>
        </w:rPr>
        <w:t>并制作</w:t>
      </w:r>
      <w:r>
        <w:rPr>
          <w:rFonts w:ascii="Times New Roman" w:eastAsia="方正仿宋_GBK" w:hAnsi="Times New Roman" w:hint="eastAsia"/>
          <w:color w:val="000000"/>
          <w:sz w:val="32"/>
          <w:szCs w:val="32"/>
          <w:lang w:val="en-US" w:eastAsia="zh-CN"/>
        </w:rPr>
        <w:t>前言</w:t>
      </w:r>
      <w:r>
        <w:rPr>
          <w:rFonts w:ascii="Times New Roman" w:eastAsia="方正仿宋_GBK" w:hAnsi="Times New Roman"/>
          <w:color w:val="000000"/>
          <w:sz w:val="32"/>
          <w:szCs w:val="32"/>
        </w:rPr>
        <w:t>墙、党旗誓词墙、标语装饰等模块及前言、进取之源、争先之路、反腐之鉴、结语五大板块</w:t>
      </w:r>
      <w:r>
        <w:rPr>
          <w:rFonts w:ascii="Times New Roman" w:eastAsia="方正仿宋_GBK" w:hAnsi="Times New Roman" w:hint="eastAsia"/>
          <w:color w:val="000000"/>
          <w:sz w:val="32"/>
          <w:szCs w:val="32"/>
          <w:lang w:val="en-US" w:eastAsia="zh-CN"/>
        </w:rPr>
        <w:t>的示意效果图及实际图文输出文件</w:t>
      </w:r>
      <w:r>
        <w:rPr>
          <w:rFonts w:ascii="Times New Roman" w:eastAsia="方正仿宋_GBK" w:hAnsi="Times New Roman"/>
          <w:color w:val="000000"/>
          <w:sz w:val="32"/>
          <w:szCs w:val="32"/>
        </w:rPr>
        <w:t>，五大板块需在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原有版面上覆盖</w:t>
      </w:r>
      <w:r>
        <w:rPr>
          <w:rFonts w:ascii="Times New Roman" w:eastAsia="方正仿宋_GBK" w:hAnsi="Times New Roman" w:hint="eastAsia"/>
          <w:color w:val="000000"/>
          <w:sz w:val="32"/>
          <w:szCs w:val="32"/>
          <w:lang w:val="en-US" w:eastAsia="zh-CN"/>
        </w:rPr>
        <w:t>UV喷涂画面雪弗板</w:t>
      </w:r>
      <w:r>
        <w:rPr>
          <w:rFonts w:ascii="Times New Roman" w:eastAsia="方正仿宋_GBK" w:hAnsi="Times New Roman"/>
          <w:color w:val="000000"/>
          <w:sz w:val="32"/>
          <w:szCs w:val="32"/>
        </w:rPr>
        <w:t>、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版面上下延伸部分使用</w:t>
      </w:r>
      <w:r>
        <w:rPr>
          <w:rFonts w:ascii="Times New Roman" w:eastAsia="方正仿宋_GBK" w:hAnsi="Times New Roman" w:hint="eastAsia"/>
          <w:color w:val="000000"/>
          <w:sz w:val="32"/>
          <w:szCs w:val="32"/>
          <w:lang w:val="en-US" w:eastAsia="zh-CN"/>
        </w:rPr>
        <w:t>UV喷涂画面雪弗板、立体字标语等内容</w:t>
      </w:r>
      <w:r>
        <w:rPr>
          <w:rFonts w:ascii="Times New Roman" w:eastAsia="方正仿宋_GBK" w:hAnsi="Times New Roman"/>
          <w:color w:val="000000"/>
          <w:sz w:val="32"/>
          <w:szCs w:val="32"/>
        </w:rPr>
        <w:t>进行整体设计</w:t>
      </w:r>
      <w:r>
        <w:rPr>
          <w:rFonts w:ascii="Times New Roman" w:eastAsia="方正仿宋_GBK" w:hAnsi="Times New Roman" w:hint="eastAsia"/>
          <w:color w:val="000000"/>
          <w:sz w:val="32"/>
          <w:szCs w:val="32"/>
          <w:lang w:val="en-US" w:eastAsia="zh-CN"/>
        </w:rPr>
        <w:t>制作（</w:t>
      </w:r>
      <w:r>
        <w:rPr>
          <w:rFonts w:ascii="Times New Roman" w:eastAsia="方正仿宋_GBK" w:hAnsi="Times New Roman" w:hint="eastAsia"/>
          <w:szCs w:val="32"/>
          <w:lang w:val="en-US" w:eastAsia="zh-CN"/>
        </w:rPr>
        <w:t>需要在保留原有框架的基础上，制作雪弗板展板更换所有版面</w:t>
      </w:r>
      <w:r>
        <w:rPr>
          <w:rFonts w:ascii="Times New Roman" w:eastAsia="方正仿宋_GBK" w:hAnsi="Times New Roman" w:hint="eastAsia"/>
          <w:color w:val="000000"/>
          <w:sz w:val="32"/>
          <w:szCs w:val="32"/>
          <w:lang w:val="en-US" w:eastAsia="zh-CN"/>
        </w:rPr>
        <w:t>）</w:t>
      </w:r>
      <w:r>
        <w:rPr>
          <w:rFonts w:ascii="Times New Roman" w:eastAsia="方正仿宋_GBK" w:hAnsi="Times New Roman"/>
          <w:color w:val="000000"/>
          <w:sz w:val="32"/>
          <w:szCs w:val="32"/>
        </w:rPr>
        <w:t>。</w:t>
      </w:r>
    </w:p>
    <w:p>
      <w:pPr>
        <w:pStyle w:val="34"/>
        <w:spacing w:beforeAutospacing="0" w:afterAutospacing="0" w:line="560" w:lineRule="exact"/>
        <w:ind w:left="0" w:firstLineChars="200" w:firstLine="640"/>
        <w:rPr>
          <w:rFonts w:ascii="Times New Roman" w:eastAsia="方正仿宋_GBK" w:hAnsi="Times New Roman" w:hint="eastAsia"/>
          <w:color w:val="000000"/>
          <w:sz w:val="32"/>
          <w:szCs w:val="32"/>
          <w:lang w:eastAsia="zh-CN"/>
        </w:rPr>
      </w:pPr>
      <w:r>
        <w:rPr>
          <w:rFonts w:ascii="Times New Roman" w:eastAsia="方正仿宋_GBK" w:hAnsi="Times New Roman"/>
          <w:color w:val="000000"/>
          <w:sz w:val="32"/>
          <w:szCs w:val="32"/>
        </w:rPr>
        <w:t>（3）设计内容包括全部图文物料设计制作，</w:t>
      </w:r>
      <w:r>
        <w:rPr>
          <w:rFonts w:ascii="Times New Roman" w:eastAsia="方正仿宋_GBK" w:hAnsi="Times New Roman" w:hint="eastAsia"/>
          <w:color w:val="000000"/>
          <w:sz w:val="32"/>
          <w:szCs w:val="32"/>
          <w:lang w:val="en-US" w:eastAsia="zh-CN"/>
        </w:rPr>
        <w:t>设计稿至少需要4位美工同时制作，在招标方指定的时间内完成，并配合修改，直至招标方满意为止，另外，该部分</w:t>
      </w:r>
      <w:r>
        <w:rPr>
          <w:rFonts w:ascii="Times New Roman" w:eastAsia="方正仿宋_GBK" w:hAnsi="Times New Roman"/>
          <w:color w:val="000000"/>
          <w:sz w:val="32"/>
          <w:szCs w:val="32"/>
        </w:rPr>
        <w:t>含大量原始资料翻拍扩印</w:t>
      </w:r>
      <w:r>
        <w:rPr>
          <w:rFonts w:ascii="Times New Roman" w:eastAsia="方正仿宋_GBK" w:hAnsi="Times New Roman" w:hint="eastAsia"/>
          <w:color w:val="000000"/>
          <w:sz w:val="32"/>
          <w:szCs w:val="32"/>
          <w:lang w:eastAsia="zh-CN"/>
        </w:rPr>
        <w:t>、</w:t>
      </w:r>
      <w:r>
        <w:rPr>
          <w:rFonts w:ascii="Times New Roman" w:eastAsia="方正仿宋_GBK" w:hAnsi="Times New Roman" w:hint="eastAsia"/>
          <w:color w:val="000000"/>
          <w:sz w:val="32"/>
          <w:szCs w:val="32"/>
          <w:lang w:val="en-US" w:eastAsia="zh-CN"/>
        </w:rPr>
        <w:t>数字图表制作</w:t>
      </w:r>
      <w:r>
        <w:rPr>
          <w:rFonts w:ascii="Times New Roman" w:eastAsia="方正仿宋_GBK" w:hAnsi="Times New Roman"/>
          <w:color w:val="000000"/>
          <w:sz w:val="32"/>
          <w:szCs w:val="32"/>
          <w:lang w:eastAsia="zh-CN"/>
        </w:rPr>
        <w:t>。</w:t>
      </w:r>
    </w:p>
    <w:p>
      <w:pPr>
        <w:pStyle w:val="34"/>
        <w:spacing w:beforeAutospacing="0" w:afterAutospacing="0" w:line="560" w:lineRule="exact"/>
        <w:ind w:left="0" w:firstLineChars="200" w:firstLine="640"/>
        <w:rPr>
          <w:rFonts w:ascii="Times New Roman" w:eastAsia="方正仿宋_GBK" w:hAnsi="Times New Roman" w:hint="eastAsia"/>
          <w:color w:val="000000"/>
          <w:sz w:val="32"/>
          <w:szCs w:val="32"/>
          <w:lang w:eastAsia="zh-CN"/>
        </w:rPr>
      </w:pPr>
      <w:r>
        <w:rPr>
          <w:rFonts w:ascii="Times New Roman" w:eastAsia="方正仿宋_GBK" w:hAnsi="Times New Roman"/>
          <w:bCs/>
          <w:sz w:val="32"/>
          <w:szCs w:val="32"/>
        </w:rPr>
        <w:t>（4）投标文件需包含</w:t>
      </w:r>
      <w:r>
        <w:rPr>
          <w:rFonts w:ascii="Times New Roman" w:eastAsia="方正仿宋_GBK" w:hAnsi="Times New Roman" w:hint="eastAsia"/>
          <w:bCs/>
          <w:sz w:val="32"/>
          <w:szCs w:val="32"/>
          <w:lang w:val="en-US" w:eastAsia="zh-CN"/>
        </w:rPr>
        <w:t>上</w:t>
      </w:r>
      <w:r>
        <w:rPr>
          <w:rFonts w:ascii="Times New Roman" w:eastAsia="方正仿宋_GBK" w:hAnsi="Times New Roman"/>
          <w:bCs/>
          <w:sz w:val="32"/>
          <w:szCs w:val="32"/>
        </w:rPr>
        <w:t>述内容设计图纸，</w:t>
      </w:r>
      <w:r>
        <w:rPr>
          <w:rFonts w:ascii="Times New Roman" w:eastAsia="方正仿宋_GBK" w:hAnsi="Times New Roman"/>
          <w:color w:val="000000"/>
          <w:sz w:val="32"/>
          <w:szCs w:val="32"/>
        </w:rPr>
        <w:t>整体方案设计内容全面且详细完善，</w:t>
      </w:r>
      <w:r>
        <w:rPr>
          <w:rFonts w:ascii="Times New Roman" w:eastAsia="方正仿宋_GBK" w:hAnsi="Times New Roman"/>
          <w:bCs/>
          <w:sz w:val="32"/>
          <w:szCs w:val="32"/>
        </w:rPr>
        <w:t>具体尺寸及标准</w:t>
      </w:r>
      <w:r>
        <w:rPr>
          <w:rFonts w:ascii="Times New Roman" w:eastAsia="方正仿宋_GBK" w:hAnsi="Times New Roman"/>
          <w:color w:val="000000"/>
          <w:sz w:val="32"/>
          <w:szCs w:val="32"/>
        </w:rPr>
        <w:t>以附件工程量清单为准。需提供参与类似展厅设计的详细方案</w:t>
      </w:r>
      <w:r>
        <w:rPr>
          <w:rFonts w:ascii="Times New Roman" w:eastAsia="方正仿宋_GBK" w:hAnsi="Times New Roman"/>
          <w:color w:val="000000"/>
          <w:sz w:val="32"/>
          <w:szCs w:val="32"/>
          <w:lang w:eastAsia="zh-CN"/>
        </w:rPr>
        <w:t>。</w:t>
      </w:r>
      <w:bookmarkStart w:id="0" w:name="_GoBack"/>
      <w:bookmarkEnd w:id="0"/>
    </w:p>
    <w:p>
      <w:pPr>
        <w:pStyle w:val="34"/>
        <w:spacing w:beforeAutospacing="0" w:afterAutospacing="0" w:line="560" w:lineRule="exact"/>
        <w:ind w:left="0" w:firstLineChars="200" w:firstLine="640"/>
        <w:rPr>
          <w:rFonts w:ascii="Times New Roman" w:eastAsia="方正仿宋_GBK" w:hAnsi="Times New Roman" w:hint="eastAsia"/>
          <w:color w:val="000000"/>
          <w:szCs w:val="32"/>
        </w:rPr>
      </w:pPr>
      <w:r>
        <w:rPr>
          <w:rFonts w:ascii="Times New Roman" w:eastAsia="方正仿宋_GBK" w:hAnsi="Times New Roman"/>
          <w:color w:val="000000"/>
          <w:sz w:val="32"/>
          <w:szCs w:val="32"/>
        </w:rPr>
        <w:t>（5）整体设计需在中标后5个工作日完成，整体施工需在确认方案后5个工作日完成。</w:t>
      </w:r>
    </w:p>
    <w:sectPr>
      <w:footerReference w:type="default" r:id="rId2"/>
      <w:footerReference w:type="even" r:id="rId3"/>
      <w:pgSz w:w="11907" w:h="16839"/>
      <w:pgMar w:top="1440" w:right="1800" w:bottom="1440" w:left="1800" w:header="851" w:footer="992" w:gutter="0"/>
      <w:pgNumType/>
      <w:docGrid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方正仿宋_GBK">
    <w:panose1 w:val="02000000000000000000"/>
    <w:charset w:val="86"/>
    <w:family w:val="script"/>
    <w:pitch w:val="variable"/>
    <w:sig w:usb0="A00002BF" w:usb1="38CF7CFA" w:usb2="00082016" w:usb3="00000000" w:csb0="00040001" w:csb1="00000000"/>
  </w:font>
  <w:font w:name="宋体">
    <w:altName w:val="方正小标宋简体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黑体">
    <w:altName w:val="方正黑体_GBK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altName w:val="方正仿宋_GBK"/>
    <w:panose1 w:val="02000000000000000000"/>
    <w:charset w:val="86"/>
    <w:family w:val="script"/>
    <w:pitch w:val="variable"/>
    <w:sig w:usb0="00000000" w:usb1="00000000" w:usb2="00082016" w:usb3="00000000" w:csb0="00040001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>
  <w:p>
    <w:pPr>
      <w:pStyle w:val="53"/>
      <w:framePr w:w="0" w:hRule="auto" w:wrap="around" w:vAnchor="text" w:hAnchor="margin" w:xAlign="center" w:y="1" w:anchorLock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enter" w:pos="4153"/>
        <w:tab w:val="right" w:pos="8307"/>
      </w:tabs>
    </w:pPr>
    <w:r>
      <w:rPr>
        <w:rStyle w:val="62"/>
      </w:rPr>
      <w:fldChar w:fldCharType="begin"/>
    </w:r>
    <w:r>
      <w:rPr>
        <w:rStyle w:val="62"/>
      </w:rPr>
      <w:instrText>Page</w:instrText>
    </w:r>
    <w:r>
      <w:rPr>
        <w:rStyle w:val="62"/>
      </w:rPr>
      <w:fldChar w:fldCharType="separate"/>
    </w:r>
    <w:r>
      <w:rPr>
        <w:rStyle w:val="62"/>
      </w:rPr>
      <w:t>1</w:t>
    </w:r>
    <w:r>
      <w:rPr>
        <w:rStyle w:val="62"/>
      </w:rPr>
      <w:fldChar w:fldCharType="end"/>
    </w:r>
  </w:p>
  <w:p>
    <w:pPr>
      <w:pStyle w:val="53"/>
      <w:tabs>
        <w:tab w:val="center" w:pos="4153"/>
        <w:tab w:val="right" w:pos="8307"/>
      </w:tabs>
    </w:pPr>
  </w:p>
</w:ftr>
</file>

<file path=word/footer2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>
  <w:p>
    <w:pPr>
      <w:pStyle w:val="53"/>
      <w:framePr w:w="0" w:hRule="auto" w:wrap="around" w:vAnchor="text" w:hAnchor="margin" w:xAlign="center" w:y="1" w:anchorLock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enter" w:pos="4153"/>
        <w:tab w:val="right" w:pos="8307"/>
      </w:tabs>
    </w:pPr>
    <w:r>
      <w:rPr>
        <w:rStyle w:val="62"/>
      </w:rPr>
      <w:fldChar w:fldCharType="begin"/>
    </w:r>
    <w:r>
      <w:rPr>
        <w:rStyle w:val="62"/>
      </w:rPr>
      <w:instrText>Page</w:instrText>
    </w:r>
    <w:r>
      <w:rPr>
        <w:rStyle w:val="62"/>
      </w:rPr>
      <w:fldChar w:fldCharType="separate"/>
    </w:r>
    <w:r>
      <w:rPr>
        <w:rStyle w:val="62"/>
      </w:rPr>
      <w:t>1</w:t>
    </w:r>
    <w:r>
      <w:rPr>
        <w:rStyle w:val="62"/>
      </w:rPr>
      <w:fldChar w:fldCharType="end"/>
    </w:r>
  </w:p>
  <w:p>
    <w:pPr>
      <w:pStyle w:val="53"/>
      <w:tabs>
        <w:tab w:val="center" w:pos="4153"/>
        <w:tab w:val="right" w:pos="8307"/>
      </w:tabs>
    </w:pP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99"/>
  <w:displayBackgroundShape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spacing w:line="240" w:lineRule="auto"/>
      <w:jc w:val="left"/>
    </w:pPr>
    <w:rPr>
      <w:rFonts w:ascii="宋体" w:eastAsia="宋体" w:cs="Lucida Sans"/>
      <w:kern w:val="2"/>
      <w:sz w:val="24"/>
      <w:szCs w:val="21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Times New Roman" w:eastAsia="黑体" w:hAnsi="Times New Roman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customStyle="1" w:styleId="15">
    <w:name w:val="样式 小四"/>
    <w:pPr>
      <w:widowControl w:val="0"/>
      <w:spacing w:line="240" w:lineRule="auto"/>
      <w:jc w:val="left"/>
    </w:pPr>
    <w:rPr>
      <w:rFonts w:ascii="宋体" w:eastAsia="宋体" w:cs="Lucida Sans"/>
      <w:kern w:val="2"/>
      <w:sz w:val="24"/>
      <w:szCs w:val="21"/>
      <w:lang w:val="en-US" w:eastAsia="zh-CN" w:bidi="ar-SA"/>
    </w:rPr>
  </w:style>
  <w:style w:type="paragraph" w:customStyle="1" w:styleId="16">
    <w:name w:val="样式 1 小四"/>
    <w:pPr>
      <w:widowControl w:val="0"/>
      <w:spacing w:line="240" w:lineRule="auto"/>
      <w:jc w:val="left"/>
    </w:pPr>
    <w:rPr>
      <w:rFonts w:ascii="宋体" w:eastAsia="宋体" w:cs="Lucida Sans"/>
      <w:kern w:val="2"/>
      <w:sz w:val="24"/>
      <w:szCs w:val="21"/>
      <w:lang w:val="en-US" w:eastAsia="zh-CN" w:bidi="ar-SA"/>
    </w:rPr>
  </w:style>
  <w:style w:type="paragraph" w:customStyle="1" w:styleId="17">
    <w:name w:val="样式 2 小四"/>
    <w:pPr>
      <w:widowControl w:val="0"/>
      <w:spacing w:line="240" w:lineRule="auto"/>
      <w:jc w:val="left"/>
    </w:pPr>
    <w:rPr>
      <w:rFonts w:ascii="宋体" w:eastAsia="宋体" w:cs="Lucida Sans"/>
      <w:kern w:val="2"/>
      <w:sz w:val="24"/>
      <w:szCs w:val="21"/>
      <w:lang w:val="en-US" w:eastAsia="zh-CN" w:bidi="ar-SA"/>
    </w:rPr>
  </w:style>
  <w:style w:type="paragraph" w:customStyle="1" w:styleId="18">
    <w:name w:val="样式 3 小四"/>
    <w:pPr>
      <w:widowControl w:val="0"/>
      <w:spacing w:line="240" w:lineRule="auto"/>
      <w:jc w:val="left"/>
    </w:pPr>
    <w:rPr>
      <w:rFonts w:ascii="宋体" w:eastAsia="宋体" w:cs="Lucida Sans"/>
      <w:kern w:val="2"/>
      <w:sz w:val="24"/>
      <w:szCs w:val="21"/>
      <w:lang w:val="en-US" w:eastAsia="zh-CN" w:bidi="ar-SA"/>
    </w:rPr>
  </w:style>
  <w:style w:type="paragraph" w:customStyle="1" w:styleId="19">
    <w:name w:val="样式 4 小四"/>
    <w:pPr>
      <w:widowControl w:val="0"/>
      <w:spacing w:line="240" w:lineRule="auto"/>
      <w:jc w:val="left"/>
    </w:pPr>
    <w:rPr>
      <w:rFonts w:ascii="宋体" w:eastAsia="宋体" w:cs="Lucida Sans"/>
      <w:kern w:val="2"/>
      <w:sz w:val="24"/>
      <w:szCs w:val="21"/>
      <w:lang w:val="en-US" w:eastAsia="zh-CN" w:bidi="ar-SA"/>
    </w:rPr>
  </w:style>
  <w:style w:type="paragraph" w:customStyle="1" w:styleId="20">
    <w:name w:val="样式 5 小四"/>
    <w:pPr>
      <w:widowControl w:val="0"/>
      <w:spacing w:line="240" w:lineRule="auto"/>
      <w:jc w:val="left"/>
    </w:pPr>
    <w:rPr>
      <w:rFonts w:ascii="宋体" w:eastAsia="宋体" w:cs="Lucida Sans"/>
      <w:kern w:val="2"/>
      <w:sz w:val="24"/>
      <w:szCs w:val="21"/>
      <w:lang w:val="en-US" w:eastAsia="zh-CN" w:bidi="ar-SA"/>
    </w:rPr>
  </w:style>
  <w:style w:type="paragraph" w:customStyle="1" w:styleId="21">
    <w:name w:val="样式 6 小四"/>
    <w:pPr>
      <w:widowControl w:val="0"/>
      <w:spacing w:line="240" w:lineRule="auto"/>
      <w:jc w:val="left"/>
    </w:pPr>
    <w:rPr>
      <w:rFonts w:ascii="宋体" w:eastAsia="宋体" w:cs="Lucida Sans"/>
      <w:kern w:val="2"/>
      <w:sz w:val="24"/>
      <w:szCs w:val="21"/>
      <w:lang w:val="en-US" w:eastAsia="zh-CN" w:bidi="ar-SA"/>
    </w:rPr>
  </w:style>
  <w:style w:type="paragraph" w:customStyle="1" w:styleId="22">
    <w:name w:val="样式 7 小四"/>
    <w:pPr>
      <w:widowControl w:val="0"/>
      <w:spacing w:line="240" w:lineRule="auto"/>
      <w:jc w:val="left"/>
    </w:pPr>
    <w:rPr>
      <w:rFonts w:ascii="宋体" w:eastAsia="宋体" w:cs="Lucida Sans"/>
      <w:kern w:val="2"/>
      <w:sz w:val="24"/>
      <w:szCs w:val="21"/>
      <w:lang w:val="en-US" w:eastAsia="zh-CN" w:bidi="ar-SA"/>
    </w:rPr>
  </w:style>
  <w:style w:type="paragraph" w:customStyle="1" w:styleId="23">
    <w:name w:val="样式 8 小四"/>
    <w:pPr>
      <w:widowControl w:val="0"/>
      <w:spacing w:line="240" w:lineRule="auto"/>
      <w:jc w:val="left"/>
    </w:pPr>
    <w:rPr>
      <w:rFonts w:ascii="宋体" w:eastAsia="宋体" w:cs="Lucida Sans"/>
      <w:kern w:val="2"/>
      <w:sz w:val="24"/>
      <w:szCs w:val="21"/>
      <w:lang w:val="en-US" w:eastAsia="zh-CN" w:bidi="ar-SA"/>
    </w:rPr>
  </w:style>
  <w:style w:type="paragraph" w:customStyle="1" w:styleId="24">
    <w:name w:val="样式 9 小四"/>
    <w:pPr>
      <w:widowControl w:val="0"/>
      <w:spacing w:line="240" w:lineRule="auto"/>
      <w:jc w:val="left"/>
    </w:pPr>
    <w:rPr>
      <w:rFonts w:ascii="宋体" w:eastAsia="宋体" w:cs="Lucida Sans"/>
      <w:kern w:val="2"/>
      <w:sz w:val="24"/>
      <w:szCs w:val="21"/>
      <w:lang w:val="en-US" w:eastAsia="zh-CN" w:bidi="ar-SA"/>
    </w:rPr>
  </w:style>
  <w:style w:type="paragraph" w:customStyle="1" w:styleId="25">
    <w:name w:val="样式 10 小四"/>
    <w:pPr>
      <w:widowControl w:val="0"/>
      <w:spacing w:line="240" w:lineRule="auto"/>
      <w:jc w:val="left"/>
    </w:pPr>
    <w:rPr>
      <w:rFonts w:ascii="宋体" w:eastAsia="宋体" w:cs="Lucida Sans"/>
      <w:kern w:val="2"/>
      <w:sz w:val="24"/>
      <w:szCs w:val="21"/>
      <w:lang w:val="en-US" w:eastAsia="zh-CN" w:bidi="ar-SA"/>
    </w:rPr>
  </w:style>
  <w:style w:type="paragraph" w:customStyle="1" w:styleId="26">
    <w:name w:val="样式 11 小四"/>
    <w:pPr>
      <w:widowControl w:val="0"/>
      <w:spacing w:line="240" w:lineRule="auto"/>
      <w:jc w:val="left"/>
    </w:pPr>
    <w:rPr>
      <w:rFonts w:ascii="宋体" w:eastAsia="宋体" w:cs="Lucida Sans"/>
      <w:kern w:val="2"/>
      <w:sz w:val="24"/>
      <w:szCs w:val="21"/>
      <w:lang w:val="en-US" w:eastAsia="zh-CN" w:bidi="ar-SA"/>
    </w:rPr>
  </w:style>
  <w:style w:type="paragraph" w:customStyle="1" w:styleId="27">
    <w:name w:val="样式 12 小四"/>
    <w:pPr>
      <w:widowControl w:val="0"/>
      <w:spacing w:line="240" w:lineRule="auto"/>
      <w:jc w:val="left"/>
    </w:pPr>
    <w:rPr>
      <w:rFonts w:ascii="宋体" w:eastAsia="宋体" w:cs="Lucida Sans"/>
      <w:kern w:val="2"/>
      <w:sz w:val="24"/>
      <w:szCs w:val="21"/>
      <w:lang w:val="en-US" w:eastAsia="zh-CN" w:bidi="ar-SA"/>
    </w:rPr>
  </w:style>
  <w:style w:type="paragraph" w:customStyle="1" w:styleId="28">
    <w:name w:val="样式 13 小四"/>
    <w:pPr>
      <w:widowControl w:val="0"/>
      <w:spacing w:line="240" w:lineRule="auto"/>
      <w:jc w:val="left"/>
    </w:pPr>
    <w:rPr>
      <w:rFonts w:ascii="宋体" w:eastAsia="宋体" w:cs="Lucida Sans"/>
      <w:kern w:val="2"/>
      <w:sz w:val="24"/>
      <w:szCs w:val="21"/>
      <w:lang w:val="en-US" w:eastAsia="zh-CN" w:bidi="ar-SA"/>
    </w:rPr>
  </w:style>
  <w:style w:type="paragraph" w:customStyle="1" w:styleId="29">
    <w:name w:val="样式 14 小四"/>
    <w:pPr>
      <w:widowControl w:val="0"/>
      <w:spacing w:line="240" w:lineRule="auto"/>
      <w:jc w:val="left"/>
    </w:pPr>
    <w:rPr>
      <w:rFonts w:ascii="宋体" w:eastAsia="宋体" w:cs="Lucida Sans"/>
      <w:kern w:val="2"/>
      <w:sz w:val="24"/>
      <w:szCs w:val="21"/>
      <w:lang w:val="en-US" w:eastAsia="zh-CN" w:bidi="ar-SA"/>
    </w:rPr>
  </w:style>
  <w:style w:type="paragraph" w:customStyle="1" w:styleId="30">
    <w:name w:val="样式 15 小四"/>
    <w:pPr>
      <w:widowControl w:val="0"/>
      <w:spacing w:line="240" w:lineRule="auto"/>
      <w:jc w:val="left"/>
    </w:pPr>
    <w:rPr>
      <w:rFonts w:ascii="宋体" w:eastAsia="宋体" w:cs="Lucida Sans"/>
      <w:kern w:val="2"/>
      <w:sz w:val="24"/>
      <w:szCs w:val="21"/>
      <w:lang w:val="en-US" w:eastAsia="zh-CN" w:bidi="ar-SA"/>
    </w:rPr>
  </w:style>
  <w:style w:type="paragraph" w:customStyle="1" w:styleId="31">
    <w:name w:val="样式 16 小四"/>
    <w:pPr>
      <w:widowControl w:val="0"/>
      <w:spacing w:line="240" w:lineRule="auto"/>
      <w:jc w:val="left"/>
    </w:pPr>
    <w:rPr>
      <w:rFonts w:ascii="宋体" w:eastAsia="宋体" w:cs="Lucida Sans"/>
      <w:kern w:val="2"/>
      <w:sz w:val="24"/>
      <w:szCs w:val="21"/>
      <w:lang w:val="en-US" w:eastAsia="zh-CN" w:bidi="ar-SA"/>
    </w:rPr>
  </w:style>
  <w:style w:type="paragraph" w:customStyle="1" w:styleId="32">
    <w:name w:val="样式 17 小四"/>
    <w:pPr>
      <w:widowControl w:val="0"/>
      <w:spacing w:line="240" w:lineRule="auto"/>
      <w:jc w:val="left"/>
    </w:pPr>
    <w:rPr>
      <w:rFonts w:ascii="宋体" w:eastAsia="宋体" w:cs="Lucida Sans"/>
      <w:kern w:val="2"/>
      <w:sz w:val="24"/>
      <w:szCs w:val="21"/>
      <w:lang w:val="en-US" w:eastAsia="zh-CN" w:bidi="ar-SA"/>
    </w:rPr>
  </w:style>
  <w:style w:type="paragraph" w:customStyle="1" w:styleId="33">
    <w:name w:val="样式 8 三号"/>
    <w:pPr>
      <w:widowControl w:val="0"/>
      <w:spacing w:line="240" w:lineRule="auto"/>
      <w:jc w:val="both"/>
    </w:pPr>
    <w:rPr>
      <w:rFonts w:ascii="仿宋_GB2312" w:eastAsia="仿宋_GB2312" w:cs="Times New Roman"/>
      <w:kern w:val="2"/>
      <w:sz w:val="32"/>
      <w:szCs w:val="20"/>
      <w:lang w:val="en-US" w:eastAsia="zh-CN" w:bidi="ar-SA"/>
    </w:rPr>
  </w:style>
  <w:style w:type="paragraph" w:customStyle="1" w:styleId="34">
    <w:name w:val="样式 9 三号"/>
    <w:pPr>
      <w:widowControl w:val="0"/>
      <w:spacing w:line="240" w:lineRule="auto"/>
      <w:jc w:val="both"/>
    </w:pPr>
    <w:rPr>
      <w:rFonts w:ascii="仿宋_GB2312" w:eastAsia="仿宋_GB2312" w:cs="Times New Roman"/>
      <w:kern w:val="2"/>
      <w:sz w:val="32"/>
      <w:szCs w:val="20"/>
      <w:lang w:val="en-US" w:eastAsia="zh-CN" w:bidi="ar-SA"/>
    </w:rPr>
  </w:style>
  <w:style w:type="paragraph" w:styleId="53">
    <w:name w:val="footer"/>
    <w:basedOn w:val="0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character" w:styleId="62">
    <w:name w:val="page number"/>
    <w:basedOn w:val="10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styles" Target="styles.xml"/><Relationship Id="rId5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42</TotalTime>
  <Application>Yozo_Office</Application>
  <Pages>2</Pages>
  <Words>571</Words>
  <Characters>603</Characters>
  <Lines>29</Lines>
  <Paragraphs>10</Paragraphs>
  <CharactersWithSpaces>604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user</dc:creator>
  <cp:lastModifiedBy>郁风</cp:lastModifiedBy>
  <cp:revision>5</cp:revision>
  <cp:lastPrinted>2026-04-17T01:51:30Z</cp:lastPrinted>
  <dcterms:created xsi:type="dcterms:W3CDTF">2025-11-06T02:47:00Z</dcterms:created>
  <dcterms:modified xsi:type="dcterms:W3CDTF">2026-04-20T01:22:20Z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TemplateDocerSaveRecord">
    <vt:lpwstr>eyJoZGlkIjoiZGM0MmMyZDIxMzNiNGRkNDYwYTJkNWVmM2RiNDNhMWEiLCJ1c2VySWQiOiIyMzYxNTY4MjMifQ==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7459807E7C554F99A2624387C7D968E0_13</vt:lpwstr>
  </property>
</Properties>
</file>